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D71A1" w:rsidRDefault="000D71A1" w:rsidP="004C0665">
      <w:pPr>
        <w:pStyle w:val="AralkYok"/>
        <w:tabs>
          <w:tab w:val="left" w:pos="0"/>
        </w:tabs>
        <w:spacing w:line="276" w:lineRule="auto"/>
        <w:ind w:left="-1134"/>
      </w:pPr>
      <w:r>
        <w:rPr>
          <w:rFonts w:asciiTheme="majorHAnsi" w:hAnsiTheme="majorHAnsi"/>
          <w:b/>
          <w:sz w:val="19"/>
          <w:szCs w:val="19"/>
        </w:rPr>
        <w:t>NOT: 1(Bir) ay ve daha uzun aralıklı ziyaretlerde düşme riski tekrar değerlendirilir.</w:t>
      </w:r>
    </w:p>
    <w:tbl>
      <w:tblPr>
        <w:tblStyle w:val="TabloKlavuzu"/>
        <w:tblpPr w:leftFromText="141" w:rightFromText="141" w:vertAnchor="text" w:horzAnchor="margin" w:tblpXSpec="center" w:tblpY="1529"/>
        <w:tblOverlap w:val="never"/>
        <w:tblW w:w="15417" w:type="dxa"/>
        <w:tblLayout w:type="fixed"/>
        <w:tblLook w:val="04A0"/>
      </w:tblPr>
      <w:tblGrid>
        <w:gridCol w:w="534"/>
        <w:gridCol w:w="383"/>
        <w:gridCol w:w="1034"/>
        <w:gridCol w:w="3686"/>
        <w:gridCol w:w="1842"/>
        <w:gridCol w:w="1276"/>
        <w:gridCol w:w="1134"/>
        <w:gridCol w:w="284"/>
        <w:gridCol w:w="850"/>
        <w:gridCol w:w="425"/>
        <w:gridCol w:w="1276"/>
        <w:gridCol w:w="1276"/>
        <w:gridCol w:w="1417"/>
      </w:tblGrid>
      <w:tr w:rsidR="000D71A1" w:rsidRPr="001E6DB2" w:rsidTr="000D71A1">
        <w:trPr>
          <w:trHeight w:val="42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D71A1" w:rsidRPr="005A7BFD" w:rsidRDefault="000D71A1" w:rsidP="000D71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7BFD">
              <w:rPr>
                <w:rFonts w:asciiTheme="majorHAnsi" w:hAnsiTheme="majorHAnsi"/>
                <w:b/>
                <w:sz w:val="20"/>
                <w:szCs w:val="20"/>
              </w:rPr>
              <w:t>HASTA ADI-SOYADI: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A1" w:rsidRPr="00264CB0" w:rsidRDefault="000D71A1" w:rsidP="000D71A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4CB0">
              <w:rPr>
                <w:rFonts w:asciiTheme="majorHAnsi" w:hAnsiTheme="majorHAnsi"/>
                <w:b/>
                <w:sz w:val="16"/>
                <w:szCs w:val="16"/>
              </w:rPr>
              <w:t>İlk Değerlendirme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1A1" w:rsidRDefault="000D71A1" w:rsidP="000D71A1">
            <w:pPr>
              <w:jc w:val="center"/>
              <w:rPr>
                <w:b/>
                <w:sz w:val="16"/>
                <w:szCs w:val="16"/>
              </w:rPr>
            </w:pPr>
          </w:p>
          <w:p w:rsidR="000D71A1" w:rsidRPr="00264CB0" w:rsidRDefault="000D71A1" w:rsidP="000D7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1A1" w:rsidRDefault="000D71A1" w:rsidP="000D71A1">
            <w:pPr>
              <w:jc w:val="center"/>
              <w:rPr>
                <w:b/>
                <w:sz w:val="16"/>
                <w:szCs w:val="16"/>
              </w:rPr>
            </w:pPr>
          </w:p>
          <w:p w:rsidR="000D71A1" w:rsidRPr="00264CB0" w:rsidRDefault="000D71A1" w:rsidP="000D71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1A1" w:rsidRDefault="000D71A1" w:rsidP="000D71A1">
            <w:pPr>
              <w:jc w:val="center"/>
              <w:rPr>
                <w:b/>
                <w:sz w:val="16"/>
                <w:szCs w:val="16"/>
              </w:rPr>
            </w:pPr>
          </w:p>
          <w:p w:rsidR="000D71A1" w:rsidRPr="00264CB0" w:rsidRDefault="000D71A1" w:rsidP="000D71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……………………..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D71A1" w:rsidRDefault="000D71A1" w:rsidP="000D71A1">
            <w:pPr>
              <w:jc w:val="center"/>
              <w:rPr>
                <w:b/>
                <w:sz w:val="16"/>
                <w:szCs w:val="16"/>
              </w:rPr>
            </w:pPr>
          </w:p>
          <w:p w:rsidR="000D71A1" w:rsidRPr="00264CB0" w:rsidRDefault="000D71A1" w:rsidP="000D71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……………………..</w:t>
            </w:r>
          </w:p>
        </w:tc>
      </w:tr>
      <w:tr w:rsidR="000D71A1" w:rsidRPr="001E6DB2" w:rsidTr="000D71A1">
        <w:trPr>
          <w:trHeight w:val="24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6A2F">
              <w:rPr>
                <w:rFonts w:asciiTheme="majorHAnsi" w:hAnsiTheme="majorHAnsi"/>
                <w:b/>
              </w:rPr>
              <w:t>RİSK FAKTÖRLERİ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A1" w:rsidRPr="00264CB0" w:rsidRDefault="000D71A1" w:rsidP="000D71A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A1" w:rsidRPr="00264CB0" w:rsidRDefault="000D71A1" w:rsidP="000D71A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A1" w:rsidRPr="00264CB0" w:rsidRDefault="000D71A1" w:rsidP="000D71A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A1" w:rsidRPr="00264CB0" w:rsidRDefault="000D71A1" w:rsidP="000D71A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D71A1" w:rsidRPr="00264CB0" w:rsidRDefault="000D71A1" w:rsidP="000D71A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D71A1" w:rsidRPr="001E6DB2" w:rsidTr="000D71A1">
        <w:trPr>
          <w:trHeight w:val="18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A1" w:rsidRPr="0046543A" w:rsidRDefault="000D71A1" w:rsidP="000D71A1">
            <w:pPr>
              <w:pStyle w:val="AralkYok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..</w:t>
            </w:r>
            <w:r w:rsidRPr="0046543A">
              <w:rPr>
                <w:rFonts w:asciiTheme="majorHAnsi" w:hAnsiTheme="majorHAnsi"/>
                <w:sz w:val="14"/>
                <w:szCs w:val="14"/>
              </w:rPr>
              <w:t>.../…</w:t>
            </w:r>
            <w:r>
              <w:rPr>
                <w:rFonts w:asciiTheme="majorHAnsi" w:hAnsiTheme="majorHAnsi"/>
                <w:sz w:val="14"/>
                <w:szCs w:val="14"/>
              </w:rPr>
              <w:t>..</w:t>
            </w:r>
            <w:r w:rsidRPr="0046543A">
              <w:rPr>
                <w:rFonts w:asciiTheme="majorHAnsi" w:hAnsiTheme="majorHAnsi"/>
                <w:sz w:val="14"/>
                <w:szCs w:val="14"/>
              </w:rPr>
              <w:t>/…</w:t>
            </w:r>
            <w:r>
              <w:rPr>
                <w:rFonts w:asciiTheme="majorHAnsi" w:hAnsiTheme="majorHAnsi"/>
                <w:sz w:val="14"/>
                <w:szCs w:val="14"/>
              </w:rPr>
              <w:t>..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A1" w:rsidRDefault="000D71A1" w:rsidP="000D71A1">
            <w:pPr>
              <w:jc w:val="center"/>
            </w:pPr>
            <w:r w:rsidRPr="00EE0896">
              <w:rPr>
                <w:rFonts w:asciiTheme="majorHAnsi" w:hAnsiTheme="majorHAnsi"/>
                <w:sz w:val="14"/>
                <w:szCs w:val="14"/>
              </w:rPr>
              <w:t>...../…../…..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A1" w:rsidRDefault="000D71A1" w:rsidP="000D71A1">
            <w:pPr>
              <w:jc w:val="center"/>
            </w:pPr>
            <w:r w:rsidRPr="00EE0896">
              <w:rPr>
                <w:rFonts w:asciiTheme="majorHAnsi" w:hAnsiTheme="majorHAnsi"/>
                <w:sz w:val="14"/>
                <w:szCs w:val="14"/>
              </w:rPr>
              <w:t>...../…../…..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A1" w:rsidRDefault="000D71A1" w:rsidP="000D71A1">
            <w:pPr>
              <w:jc w:val="center"/>
            </w:pPr>
            <w:r w:rsidRPr="00EE0896">
              <w:rPr>
                <w:rFonts w:asciiTheme="majorHAnsi" w:hAnsiTheme="majorHAnsi"/>
                <w:sz w:val="14"/>
                <w:szCs w:val="14"/>
              </w:rPr>
              <w:t>...../…../…..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71A1" w:rsidRDefault="000D71A1" w:rsidP="000D71A1">
            <w:pPr>
              <w:jc w:val="center"/>
            </w:pPr>
            <w:r w:rsidRPr="00EE0896">
              <w:rPr>
                <w:rFonts w:asciiTheme="majorHAnsi" w:hAnsiTheme="majorHAnsi"/>
                <w:sz w:val="14"/>
                <w:szCs w:val="14"/>
              </w:rPr>
              <w:t>...../…../…..</w:t>
            </w:r>
          </w:p>
        </w:tc>
      </w:tr>
      <w:tr w:rsidR="000D71A1" w:rsidRPr="001E6DB2" w:rsidTr="000D71A1">
        <w:trPr>
          <w:trHeight w:val="104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0D71A1" w:rsidRPr="002C6A2F" w:rsidRDefault="000D71A1" w:rsidP="000D71A1">
            <w:pPr>
              <w:pStyle w:val="AralkYok"/>
              <w:ind w:left="113" w:right="113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Minör Risk Faktörleri</w:t>
            </w: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65 yaş üstü.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1</w:t>
            </w:r>
          </w:p>
        </w:tc>
      </w:tr>
      <w:tr w:rsidR="000D71A1" w:rsidRPr="001E6DB2" w:rsidTr="000D71A1">
        <w:trPr>
          <w:trHeight w:val="191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 xml:space="preserve">Bilinci kapalı.      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274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Son 1 ay içinde düşme öyküsü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177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Kronik hastalık öyküsü var.*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264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Ayakta/yürürken fiziksel desteğe (yürüteç, koltuk değneği, kişi desteği vb.) ihtiyaç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147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Üriner/Fekalkontinans bozukluğu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231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Görme durumu zayıf.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136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4’den fazla ilaç kullanımı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219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Hastaya bağlı 3’ün altında bakım ekipmanı var.**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141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Yatak korkulukları bulunmuyor/çalışmıyor.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238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2C6A2F" w:rsidRDefault="000D71A1" w:rsidP="000D71A1">
            <w:pPr>
              <w:pStyle w:val="AralkYok"/>
              <w:rPr>
                <w:rFonts w:asciiTheme="majorHAnsi" w:hAnsiTheme="majorHAnsi"/>
                <w:b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Yürüme alanlarında fiziksel engel(ler)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71A1" w:rsidRPr="001E6DB2" w:rsidTr="000D71A1">
        <w:trPr>
          <w:trHeight w:val="253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0D71A1" w:rsidRPr="002C6A2F" w:rsidRDefault="000D71A1" w:rsidP="000D71A1">
            <w:pPr>
              <w:pStyle w:val="AralkYok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Majör Risk  Faktörleri</w:t>
            </w: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Bilinç açık, koopere değil.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5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5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E6DB2">
              <w:rPr>
                <w:rFonts w:asciiTheme="majorHAnsi" w:hAnsiTheme="majorHAnsi"/>
              </w:rPr>
              <w:t>5</w:t>
            </w:r>
          </w:p>
        </w:tc>
      </w:tr>
      <w:tr w:rsidR="000D71A1" w:rsidRPr="001E6DB2" w:rsidTr="000D71A1">
        <w:trPr>
          <w:trHeight w:val="157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rPr>
                <w:rFonts w:asciiTheme="majorHAnsi" w:hAnsiTheme="majorHAnsi"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Ayakta/yürürken denge problemi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D71A1" w:rsidRPr="001E6DB2" w:rsidTr="000D71A1">
        <w:trPr>
          <w:trHeight w:val="99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rPr>
                <w:rFonts w:asciiTheme="majorHAnsi" w:hAnsiTheme="majorHAnsi"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Baş dönmesi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D71A1" w:rsidRPr="001E6DB2" w:rsidTr="000D71A1">
        <w:trPr>
          <w:trHeight w:val="149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rPr>
                <w:rFonts w:asciiTheme="majorHAnsi" w:hAnsiTheme="majorHAnsi"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Ortostatik hipotansiyonu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D71A1" w:rsidRPr="001E6DB2" w:rsidTr="000D71A1">
        <w:trPr>
          <w:trHeight w:val="192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rPr>
                <w:rFonts w:asciiTheme="majorHAnsi" w:hAnsiTheme="majorHAnsi"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Görme engeli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D71A1" w:rsidRPr="001E6DB2" w:rsidTr="000D71A1">
        <w:trPr>
          <w:trHeight w:val="99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rPr>
                <w:rFonts w:asciiTheme="majorHAnsi" w:hAnsiTheme="majorHAnsi"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Bedensel engeli var.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D71A1" w:rsidRPr="001E6DB2" w:rsidTr="000D71A1">
        <w:trPr>
          <w:trHeight w:val="181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rPr>
                <w:rFonts w:asciiTheme="majorHAnsi" w:hAnsiTheme="majorHAnsi"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Hastaya bağlı 3 ve üstü bakım ekipmanı var.**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D71A1" w:rsidRPr="001E6DB2" w:rsidTr="000D71A1">
        <w:trPr>
          <w:trHeight w:val="137"/>
        </w:trPr>
        <w:tc>
          <w:tcPr>
            <w:tcW w:w="534" w:type="dxa"/>
            <w:vAlign w:val="center"/>
          </w:tcPr>
          <w:p w:rsidR="000D71A1" w:rsidRPr="002C6A2F" w:rsidRDefault="000D71A1" w:rsidP="000D71A1">
            <w:pPr>
              <w:pStyle w:val="AralkYok"/>
              <w:ind w:left="-142" w:firstLine="142"/>
              <w:jc w:val="center"/>
              <w:rPr>
                <w:rFonts w:asciiTheme="majorHAnsi" w:hAnsiTheme="majorHAnsi"/>
                <w:b/>
              </w:rPr>
            </w:pPr>
            <w:r w:rsidRPr="002C6A2F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383" w:type="dxa"/>
            <w:vMerge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pStyle w:val="AralkYok"/>
              <w:rPr>
                <w:rFonts w:asciiTheme="majorHAnsi" w:hAnsiTheme="majorHAnsi"/>
              </w:rPr>
            </w:pPr>
          </w:p>
        </w:tc>
        <w:tc>
          <w:tcPr>
            <w:tcW w:w="7838" w:type="dxa"/>
            <w:gridSpan w:val="4"/>
            <w:tcBorders>
              <w:left w:val="single" w:sz="4" w:space="0" w:color="auto"/>
            </w:tcBorders>
          </w:tcPr>
          <w:p w:rsidR="000D71A1" w:rsidRPr="00865A71" w:rsidRDefault="000D71A1" w:rsidP="000D71A1">
            <w:pPr>
              <w:pStyle w:val="AralkYok"/>
              <w:rPr>
                <w:rFonts w:asciiTheme="majorHAnsi" w:hAnsiTheme="majorHAnsi"/>
              </w:rPr>
            </w:pPr>
            <w:r w:rsidRPr="00865A71">
              <w:rPr>
                <w:rFonts w:asciiTheme="majorHAnsi" w:hAnsiTheme="majorHAnsi"/>
              </w:rPr>
              <w:t>Son 1 hafta içinde riskli ilaç kullanımı var.***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B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D71A1" w:rsidRPr="001E6DB2" w:rsidTr="000D71A1">
        <w:trPr>
          <w:trHeight w:val="248"/>
        </w:trPr>
        <w:tc>
          <w:tcPr>
            <w:tcW w:w="8755" w:type="dxa"/>
            <w:gridSpan w:val="6"/>
            <w:vAlign w:val="center"/>
          </w:tcPr>
          <w:p w:rsidR="000D71A1" w:rsidRPr="001E6DB2" w:rsidRDefault="000D71A1" w:rsidP="000D71A1">
            <w:pPr>
              <w:pStyle w:val="AralkYok"/>
              <w:jc w:val="right"/>
              <w:rPr>
                <w:rFonts w:asciiTheme="majorHAnsi" w:hAnsiTheme="majorHAnsi"/>
                <w:b/>
              </w:rPr>
            </w:pPr>
            <w:r w:rsidRPr="001E6DB2">
              <w:rPr>
                <w:rFonts w:asciiTheme="majorHAnsi" w:hAnsiTheme="majorHAnsi"/>
                <w:b/>
              </w:rPr>
              <w:t>TOPLAM PUAN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1A1" w:rsidRPr="001E6DB2" w:rsidTr="000D71A1">
        <w:trPr>
          <w:trHeight w:val="282"/>
        </w:trPr>
        <w:tc>
          <w:tcPr>
            <w:tcW w:w="8755" w:type="dxa"/>
            <w:gridSpan w:val="6"/>
            <w:vAlign w:val="center"/>
          </w:tcPr>
          <w:p w:rsidR="000D71A1" w:rsidRPr="001E6DB2" w:rsidRDefault="000D71A1" w:rsidP="000D71A1">
            <w:pPr>
              <w:pStyle w:val="AralkYok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DEĞERLENDİRMEYİ YAPAN HEMŞİRE/SAĞLIK PERSONELİ (KAŞE-İMZA)</w:t>
            </w:r>
          </w:p>
        </w:tc>
        <w:tc>
          <w:tcPr>
            <w:tcW w:w="1418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1E6DB2" w:rsidRDefault="000D71A1" w:rsidP="000D71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1A1" w:rsidRPr="001E6DB2" w:rsidTr="000D71A1">
        <w:trPr>
          <w:trHeight w:val="497"/>
        </w:trPr>
        <w:tc>
          <w:tcPr>
            <w:tcW w:w="8755" w:type="dxa"/>
            <w:gridSpan w:val="6"/>
            <w:vAlign w:val="center"/>
          </w:tcPr>
          <w:p w:rsidR="000D71A1" w:rsidRPr="000D71A1" w:rsidRDefault="000D71A1" w:rsidP="000D71A1">
            <w:pPr>
              <w:pStyle w:val="AralkYok"/>
              <w:rPr>
                <w:rFonts w:asciiTheme="majorHAnsi" w:hAnsiTheme="majorHAnsi"/>
                <w:b/>
                <w:sz w:val="16"/>
                <w:szCs w:val="16"/>
              </w:rPr>
            </w:pPr>
            <w:r w:rsidRPr="000D71A1">
              <w:rPr>
                <w:rFonts w:asciiTheme="majorHAnsi" w:hAnsiTheme="majorHAnsi"/>
                <w:b/>
                <w:sz w:val="16"/>
                <w:szCs w:val="16"/>
              </w:rPr>
              <w:t xml:space="preserve">NOT: </w:t>
            </w:r>
            <w:r w:rsidRPr="000D71A1">
              <w:rPr>
                <w:rFonts w:asciiTheme="majorHAnsi" w:hAnsiTheme="majorHAnsi"/>
                <w:sz w:val="16"/>
                <w:szCs w:val="16"/>
              </w:rPr>
              <w:t xml:space="preserve">Toplam Puanı 5 in altında olan hastalar </w:t>
            </w:r>
            <w:r w:rsidRPr="000D71A1">
              <w:rPr>
                <w:rFonts w:asciiTheme="majorHAnsi" w:hAnsiTheme="majorHAnsi"/>
                <w:b/>
                <w:sz w:val="16"/>
                <w:szCs w:val="16"/>
              </w:rPr>
              <w:t>Düşük Riskli</w:t>
            </w:r>
            <w:r w:rsidRPr="000D71A1">
              <w:rPr>
                <w:rFonts w:asciiTheme="majorHAnsi" w:hAnsiTheme="majorHAnsi"/>
                <w:sz w:val="16"/>
                <w:szCs w:val="16"/>
              </w:rPr>
              <w:t xml:space="preserve"> kabul edilir. Toplam Puanı 5 ve 5’in üstünde olan hastalar </w:t>
            </w:r>
            <w:r w:rsidRPr="000D71A1">
              <w:rPr>
                <w:rFonts w:asciiTheme="majorHAnsi" w:hAnsiTheme="majorHAnsi"/>
                <w:b/>
                <w:sz w:val="16"/>
                <w:szCs w:val="16"/>
              </w:rPr>
              <w:t>Yüksek Riskli</w:t>
            </w:r>
            <w:r w:rsidRPr="000D71A1">
              <w:rPr>
                <w:rFonts w:asciiTheme="majorHAnsi" w:hAnsiTheme="majorHAnsi"/>
                <w:sz w:val="16"/>
                <w:szCs w:val="16"/>
              </w:rPr>
              <w:t xml:space="preserve"> kabul edilir.</w:t>
            </w:r>
            <w:r w:rsidRPr="000D71A1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</w:tcPr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14" o:spid="_x0000_s1028" style="position:absolute;left:0;text-align:left;margin-left:-3.25pt;margin-top:1.05pt;width:7.15pt;height:7.1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>Düşük Risk</w:t>
            </w:r>
          </w:p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15" o:spid="_x0000_s1029" style="position:absolute;left:0;text-align:left;margin-left:-3.25pt;margin-top:2.5pt;width:7.15pt;height:7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 xml:space="preserve"> Yüksek Risk</w:t>
            </w:r>
          </w:p>
        </w:tc>
        <w:tc>
          <w:tcPr>
            <w:tcW w:w="1275" w:type="dxa"/>
            <w:gridSpan w:val="2"/>
          </w:tcPr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16" o:spid="_x0000_s1030" style="position:absolute;left:0;text-align:left;margin-left:-3.25pt;margin-top:1.05pt;width:7.15pt;height:7.15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tzKwIAAF4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>Düşük Risk</w:t>
            </w:r>
          </w:p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17" o:spid="_x0000_s1031" style="position:absolute;left:0;text-align:left;margin-left:-3.25pt;margin-top:2.5pt;width:7.15pt;height:7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 xml:space="preserve"> Yüksek Risk</w:t>
            </w:r>
          </w:p>
        </w:tc>
        <w:tc>
          <w:tcPr>
            <w:tcW w:w="1276" w:type="dxa"/>
          </w:tcPr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18" o:spid="_x0000_s1026" style="position:absolute;left:0;text-align:left;margin-left:-3.25pt;margin-top:1.05pt;width:7.15pt;height:7.1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Z/KwIAAF4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>Düşük Risk</w:t>
            </w:r>
          </w:p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19" o:spid="_x0000_s1027" style="position:absolute;left:0;text-align:left;margin-left:-3.25pt;margin-top:2.5pt;width:7.15pt;height:7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 xml:space="preserve"> Yüksek Risk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20" o:spid="_x0000_s1032" style="position:absolute;left:0;text-align:left;margin-left:-3.25pt;margin-top:1.05pt;width:7.15pt;height:7.1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>Düşük Risk</w:t>
            </w:r>
          </w:p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21" o:spid="_x0000_s1033" style="position:absolute;left:0;text-align:left;margin-left:-3.25pt;margin-top:2.5pt;width:7.15pt;height:7.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 xml:space="preserve"> Yüksek Risk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22" o:spid="_x0000_s1034" style="position:absolute;left:0;text-align:left;margin-left:-3.25pt;margin-top:1.05pt;width:7.15pt;height:7.1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>Düşük Risk</w:t>
            </w:r>
          </w:p>
          <w:p w:rsidR="000D71A1" w:rsidRPr="000D71A1" w:rsidRDefault="006361DC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361DC">
              <w:rPr>
                <w:noProof/>
                <w:sz w:val="16"/>
                <w:szCs w:val="16"/>
              </w:rPr>
              <w:pict>
                <v:roundrect id="AutoShape 23" o:spid="_x0000_s1035" style="position:absolute;left:0;text-align:left;margin-left:-3.25pt;margin-top:2.5pt;width:7.15pt;height:7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"/>
              </w:pict>
            </w:r>
            <w:r w:rsidR="000D71A1" w:rsidRPr="000D71A1">
              <w:rPr>
                <w:rFonts w:asciiTheme="majorHAnsi" w:hAnsiTheme="majorHAnsi"/>
                <w:sz w:val="16"/>
                <w:szCs w:val="16"/>
              </w:rPr>
              <w:t xml:space="preserve"> Yüksek Risk</w:t>
            </w:r>
          </w:p>
          <w:p w:rsidR="000D71A1" w:rsidRPr="000D71A1" w:rsidRDefault="000D71A1" w:rsidP="000D71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71A1" w:rsidRPr="001E6DB2" w:rsidTr="000D71A1">
        <w:trPr>
          <w:trHeight w:val="523"/>
        </w:trPr>
        <w:tc>
          <w:tcPr>
            <w:tcW w:w="1951" w:type="dxa"/>
            <w:gridSpan w:val="3"/>
            <w:vAlign w:val="center"/>
          </w:tcPr>
          <w:p w:rsidR="000D71A1" w:rsidRPr="000D71A1" w:rsidRDefault="000D71A1" w:rsidP="000D71A1">
            <w:pPr>
              <w:pStyle w:val="AralkYok"/>
              <w:rPr>
                <w:rFonts w:asciiTheme="majorHAnsi" w:hAnsiTheme="majorHAnsi"/>
                <w:b/>
                <w:sz w:val="16"/>
                <w:szCs w:val="16"/>
              </w:rPr>
            </w:pPr>
            <w:r w:rsidRPr="000D71A1">
              <w:rPr>
                <w:rFonts w:asciiTheme="majorHAnsi" w:hAnsiTheme="majorHAnsi"/>
                <w:b/>
                <w:sz w:val="16"/>
                <w:szCs w:val="16"/>
              </w:rPr>
              <w:t>* Kronik Hastalıklar</w:t>
            </w:r>
          </w:p>
        </w:tc>
        <w:tc>
          <w:tcPr>
            <w:tcW w:w="3686" w:type="dxa"/>
            <w:vAlign w:val="center"/>
          </w:tcPr>
          <w:p w:rsidR="000D71A1" w:rsidRPr="000D71A1" w:rsidRDefault="000D71A1" w:rsidP="000D71A1">
            <w:pPr>
              <w:pStyle w:val="AralkYok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0D71A1">
              <w:rPr>
                <w:rFonts w:asciiTheme="majorHAnsi" w:hAnsiTheme="majorHAnsi"/>
                <w:sz w:val="16"/>
                <w:szCs w:val="16"/>
              </w:rPr>
              <w:t>Hipertansiyon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0D71A1">
              <w:rPr>
                <w:rFonts w:asciiTheme="majorHAnsi" w:hAnsiTheme="majorHAnsi"/>
                <w:sz w:val="16"/>
                <w:szCs w:val="16"/>
              </w:rPr>
              <w:t>Diyabet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0D71A1">
              <w:rPr>
                <w:rFonts w:asciiTheme="majorHAnsi" w:hAnsiTheme="majorHAnsi"/>
                <w:sz w:val="16"/>
                <w:szCs w:val="16"/>
              </w:rPr>
              <w:t>Dolaşım Sistemi Hastalıkları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1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>Sindirim Sistemi Hastalıkları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0D71A1">
              <w:rPr>
                <w:rFonts w:asciiTheme="majorHAnsi" w:hAnsiTheme="majorHAnsi"/>
                <w:sz w:val="16"/>
                <w:szCs w:val="16"/>
              </w:rPr>
              <w:t>Artrit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>Paralizi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0D71A1">
              <w:rPr>
                <w:rFonts w:asciiTheme="majorHAnsi" w:hAnsiTheme="majorHAnsi"/>
                <w:sz w:val="16"/>
                <w:szCs w:val="16"/>
              </w:rPr>
              <w:t xml:space="preserve">Depresyon       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>Nörolojik Hastalıklar</w:t>
            </w:r>
          </w:p>
        </w:tc>
        <w:tc>
          <w:tcPr>
            <w:tcW w:w="1842" w:type="dxa"/>
            <w:vAlign w:val="center"/>
          </w:tcPr>
          <w:p w:rsidR="000D71A1" w:rsidRPr="000D71A1" w:rsidRDefault="000D71A1" w:rsidP="000D71A1">
            <w:pPr>
              <w:pStyle w:val="AralkYok"/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b/>
                <w:noProof/>
                <w:sz w:val="16"/>
                <w:szCs w:val="16"/>
              </w:rPr>
              <w:t>** Hasta Bakım Ekipmanları</w:t>
            </w:r>
          </w:p>
          <w:p w:rsidR="000D71A1" w:rsidRPr="000D71A1" w:rsidRDefault="000D71A1" w:rsidP="000D71A1">
            <w:pPr>
              <w:pStyle w:val="AralkYok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D71A1" w:rsidRPr="000D71A1" w:rsidRDefault="000D71A1" w:rsidP="000D71A1">
            <w:pPr>
              <w:pStyle w:val="AralkYok"/>
              <w:numPr>
                <w:ilvl w:val="0"/>
                <w:numId w:val="2"/>
              </w:num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IV İnfüzyon 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>Solunum Cihazı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Kalıcı Kateter      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2"/>
              </w:num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Göğüs Tüpü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Dren   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>Perfüzatör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2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>Pacemaker vb.</w:t>
            </w:r>
          </w:p>
          <w:p w:rsidR="000D71A1" w:rsidRPr="000D71A1" w:rsidRDefault="000D71A1" w:rsidP="000D71A1">
            <w:pPr>
              <w:pStyle w:val="AralkYok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71A1" w:rsidRPr="000D71A1" w:rsidRDefault="000D71A1" w:rsidP="000D71A1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D71A1">
              <w:rPr>
                <w:rFonts w:asciiTheme="majorHAnsi" w:hAnsiTheme="majorHAnsi"/>
                <w:b/>
                <w:noProof/>
                <w:sz w:val="16"/>
                <w:szCs w:val="16"/>
              </w:rPr>
              <w:t>*** Riskli İlaçlar</w:t>
            </w:r>
          </w:p>
          <w:p w:rsidR="000D71A1" w:rsidRPr="000D71A1" w:rsidRDefault="000D71A1" w:rsidP="000D71A1">
            <w:pPr>
              <w:pStyle w:val="AralkYok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Psikotroplar   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Narkotikler 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Benzodiazepinler 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>Nöroleptikler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Antikoagülanlar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Narkotik Analjezikler  </w:t>
            </w:r>
          </w:p>
        </w:tc>
        <w:tc>
          <w:tcPr>
            <w:tcW w:w="2693" w:type="dxa"/>
            <w:gridSpan w:val="2"/>
            <w:vAlign w:val="center"/>
          </w:tcPr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Antidiayebetikler  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Santral Venöz Sistemİlaçları(Digoksin vb.) </w:t>
            </w:r>
          </w:p>
          <w:p w:rsidR="000D71A1" w:rsidRPr="000D71A1" w:rsidRDefault="000D71A1" w:rsidP="000D71A1">
            <w:pPr>
              <w:pStyle w:val="AralkYok"/>
              <w:numPr>
                <w:ilvl w:val="0"/>
                <w:numId w:val="3"/>
              </w:numPr>
              <w:rPr>
                <w:rFonts w:asciiTheme="majorHAnsi" w:hAnsiTheme="majorHAnsi"/>
                <w:noProof/>
                <w:sz w:val="16"/>
                <w:szCs w:val="16"/>
              </w:rPr>
            </w:pPr>
            <w:r w:rsidRPr="000D71A1">
              <w:rPr>
                <w:rFonts w:asciiTheme="majorHAnsi" w:hAnsiTheme="majorHAnsi"/>
                <w:noProof/>
                <w:sz w:val="16"/>
                <w:szCs w:val="16"/>
              </w:rPr>
              <w:t xml:space="preserve">Diüretikler/Laksatifler    </w:t>
            </w:r>
          </w:p>
          <w:p w:rsidR="000D71A1" w:rsidRPr="000D71A1" w:rsidRDefault="000D71A1" w:rsidP="000D71A1">
            <w:pPr>
              <w:pStyle w:val="ListeParagraf"/>
              <w:rPr>
                <w:noProof/>
                <w:sz w:val="16"/>
                <w:szCs w:val="16"/>
              </w:rPr>
            </w:pPr>
          </w:p>
        </w:tc>
      </w:tr>
    </w:tbl>
    <w:p w:rsidR="0074423B" w:rsidRDefault="0074423B" w:rsidP="0074423B">
      <w:pPr>
        <w:ind w:left="-1418"/>
      </w:pPr>
    </w:p>
    <w:p w:rsidR="006A2FA0" w:rsidRDefault="006A2FA0" w:rsidP="0074423B">
      <w:pPr>
        <w:ind w:left="-1134"/>
      </w:pPr>
    </w:p>
    <w:p w:rsidR="004C0665" w:rsidRDefault="007B7765" w:rsidP="0074423B">
      <w:pPr>
        <w:ind w:left="-1418"/>
      </w:pPr>
      <w:r>
        <w:t xml:space="preserve">                       </w:t>
      </w: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4C0665" w:rsidRDefault="004C0665" w:rsidP="0074423B">
      <w:pPr>
        <w:ind w:left="-1418"/>
      </w:pPr>
    </w:p>
    <w:p w:rsidR="009D3ECE" w:rsidRPr="00DD052E" w:rsidRDefault="007B7765" w:rsidP="0074423B">
      <w:pPr>
        <w:ind w:left="-1418"/>
      </w:pPr>
      <w:r>
        <w:t xml:space="preserve">                                                                                                                                        </w:t>
      </w:r>
    </w:p>
    <w:p w:rsidR="00A07BB0" w:rsidRPr="00DD052E" w:rsidRDefault="00A07BB0" w:rsidP="00130E20">
      <w:bookmarkStart w:id="0" w:name="_GoBack"/>
      <w:bookmarkEnd w:id="0"/>
    </w:p>
    <w:sectPr w:rsidR="00A07BB0" w:rsidRPr="00DD052E" w:rsidSect="00DD052E">
      <w:headerReference w:type="default" r:id="rId8"/>
      <w:pgSz w:w="16838" w:h="11906" w:orient="landscape"/>
      <w:pgMar w:top="567" w:right="1103" w:bottom="284" w:left="1701" w:header="709" w:footer="346" w:gutter="0"/>
      <w:pgBorders w:zOrder="back" w:offsetFrom="page">
        <w:top w:val="thinThickSmallGap" w:sz="24" w:space="12" w:color="auto"/>
        <w:left w:val="thinThickSmallGap" w:sz="24" w:space="12" w:color="auto"/>
        <w:bottom w:val="thickThinSmallGap" w:sz="24" w:space="20" w:color="auto"/>
        <w:right w:val="thickThinSmallGap" w:sz="24" w:space="1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D9" w:rsidRDefault="00F33FD9" w:rsidP="00CB1BD1">
      <w:r>
        <w:separator/>
      </w:r>
    </w:p>
  </w:endnote>
  <w:endnote w:type="continuationSeparator" w:id="1">
    <w:p w:rsidR="00F33FD9" w:rsidRDefault="00F33FD9" w:rsidP="00CB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D9" w:rsidRDefault="00F33FD9" w:rsidP="00CB1BD1">
      <w:r>
        <w:separator/>
      </w:r>
    </w:p>
  </w:footnote>
  <w:footnote w:type="continuationSeparator" w:id="1">
    <w:p w:rsidR="00F33FD9" w:rsidRDefault="00F33FD9" w:rsidP="00CB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1209" w:tblpY="331"/>
      <w:tblW w:w="15904" w:type="dxa"/>
      <w:tblBorders>
        <w:bottom w:val="single" w:sz="12" w:space="0" w:color="auto"/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7"/>
      <w:gridCol w:w="13707"/>
    </w:tblGrid>
    <w:tr w:rsidR="00CE2D9C" w:rsidRPr="00C92DDA" w:rsidTr="008832EF">
      <w:trPr>
        <w:cantSplit/>
        <w:trHeight w:val="1167"/>
      </w:trPr>
      <w:tc>
        <w:tcPr>
          <w:tcW w:w="2197" w:type="dxa"/>
          <w:shd w:val="clear" w:color="auto" w:fill="auto"/>
          <w:vAlign w:val="center"/>
        </w:tcPr>
        <w:p w:rsidR="00CE2D9C" w:rsidRPr="00DA44E4" w:rsidRDefault="00C536E7" w:rsidP="00C33120">
          <w:pPr>
            <w:ind w:left="-284"/>
            <w:jc w:val="center"/>
            <w:rPr>
              <w:rFonts w:ascii="Tahoma" w:hAnsi="Tahoma" w:cs="Tahoma"/>
              <w:color w:val="00000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1216362" cy="1050587"/>
                <wp:effectExtent l="19050" t="0" r="2838" b="0"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18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7" w:type="dxa"/>
          <w:tcBorders>
            <w:right w:val="dashSmallGap" w:sz="4" w:space="0" w:color="auto"/>
          </w:tcBorders>
          <w:vAlign w:val="center"/>
        </w:tcPr>
        <w:p w:rsidR="00CE2D9C" w:rsidRPr="009D3ECE" w:rsidRDefault="004C1118" w:rsidP="00C33120">
          <w:pPr>
            <w:spacing w:line="276" w:lineRule="auto"/>
            <w:jc w:val="center"/>
            <w:rPr>
              <w:b/>
            </w:rPr>
          </w:pPr>
          <w:r w:rsidRPr="009D3ECE">
            <w:rPr>
              <w:b/>
            </w:rPr>
            <w:t>SİVAS İL SAĞLIK MÜDÜRLÜĞÜ</w:t>
          </w:r>
        </w:p>
        <w:p w:rsidR="00CE2D9C" w:rsidRPr="009D3ECE" w:rsidRDefault="00923D98" w:rsidP="00C33120">
          <w:pPr>
            <w:tabs>
              <w:tab w:val="left" w:pos="3456"/>
            </w:tabs>
            <w:spacing w:line="276" w:lineRule="auto"/>
            <w:jc w:val="center"/>
            <w:rPr>
              <w:b/>
            </w:rPr>
          </w:pPr>
          <w:r w:rsidRPr="009D3ECE">
            <w:rPr>
              <w:b/>
            </w:rPr>
            <w:t>EVDE SAĞLIK HİZMETLERİ</w:t>
          </w:r>
        </w:p>
        <w:p w:rsidR="0074423B" w:rsidRDefault="009D0C08" w:rsidP="0074423B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="0074423B">
            <w:rPr>
              <w:b/>
            </w:rPr>
            <w:t xml:space="preserve"> </w:t>
          </w:r>
          <w:r w:rsidR="000D71A1" w:rsidRPr="00F27DF4">
            <w:rPr>
              <w:b/>
            </w:rPr>
            <w:t xml:space="preserve"> İTAKİ DÜŞME RİSKİ ÖLÇEĞİ DEĞERLENDİRME TABLOSU</w:t>
          </w:r>
        </w:p>
        <w:p w:rsidR="00923D98" w:rsidRPr="00C95AF3" w:rsidRDefault="00923D98" w:rsidP="006A2FA0">
          <w:pPr>
            <w:tabs>
              <w:tab w:val="left" w:pos="3456"/>
            </w:tabs>
            <w:spacing w:line="276" w:lineRule="auto"/>
            <w:jc w:val="center"/>
            <w:rPr>
              <w:b/>
              <w:sz w:val="28"/>
              <w:szCs w:val="28"/>
            </w:rPr>
          </w:pPr>
        </w:p>
      </w:tc>
    </w:tr>
    <w:tr w:rsidR="00CE2D9C" w:rsidRPr="00C92DDA" w:rsidTr="00C33120">
      <w:trPr>
        <w:cantSplit/>
        <w:trHeight w:val="249"/>
      </w:trPr>
      <w:tc>
        <w:tcPr>
          <w:tcW w:w="15904" w:type="dxa"/>
          <w:gridSpan w:val="2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tbl>
          <w:tblPr>
            <w:tblStyle w:val="TabloKlavuzu"/>
            <w:tblW w:w="15876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4A0"/>
          </w:tblPr>
          <w:tblGrid>
            <w:gridCol w:w="2127"/>
            <w:gridCol w:w="1701"/>
            <w:gridCol w:w="1701"/>
            <w:gridCol w:w="1701"/>
            <w:gridCol w:w="1559"/>
            <w:gridCol w:w="1276"/>
            <w:gridCol w:w="1842"/>
            <w:gridCol w:w="1418"/>
            <w:gridCol w:w="1559"/>
            <w:gridCol w:w="992"/>
          </w:tblGrid>
          <w:tr w:rsidR="00C25828" w:rsidRPr="00CB1BD1" w:rsidTr="004C0665">
            <w:trPr>
              <w:trHeight w:val="182"/>
            </w:trPr>
            <w:tc>
              <w:tcPr>
                <w:tcW w:w="2127" w:type="dxa"/>
                <w:tcBorders>
                  <w:left w:val="nil"/>
                </w:tcBorders>
                <w:vAlign w:val="center"/>
              </w:tcPr>
              <w:p w:rsidR="00CE2D9C" w:rsidRPr="00CB1BD1" w:rsidRDefault="00641E35" w:rsidP="004C0665">
                <w:pPr>
                  <w:framePr w:hSpace="141" w:wrap="around" w:vAnchor="page" w:hAnchor="margin" w:x="-1209" w:y="331"/>
                  <w:ind w:left="-255" w:right="-202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  <w:r w:rsidR="004C0665">
                  <w:rPr>
                    <w:sz w:val="16"/>
                    <w:szCs w:val="16"/>
                  </w:rPr>
                  <w:t xml:space="preserve">DOKÜMAN </w:t>
                </w:r>
                <w:r w:rsidR="003F40F5">
                  <w:rPr>
                    <w:sz w:val="16"/>
                    <w:szCs w:val="16"/>
                  </w:rPr>
                  <w:t>KODU</w:t>
                </w:r>
              </w:p>
            </w:tc>
            <w:tc>
              <w:tcPr>
                <w:tcW w:w="1701" w:type="dxa"/>
                <w:vAlign w:val="center"/>
              </w:tcPr>
              <w:p w:rsidR="00CE2D9C" w:rsidRPr="00CB1BD1" w:rsidRDefault="004C0665" w:rsidP="0002257A">
                <w:pPr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SHB.FR.16</w:t>
                </w:r>
              </w:p>
            </w:tc>
            <w:tc>
              <w:tcPr>
                <w:tcW w:w="1701" w:type="dxa"/>
                <w:vAlign w:val="center"/>
              </w:tcPr>
              <w:p w:rsidR="00CE2D9C" w:rsidRPr="00CB1BD1" w:rsidRDefault="00CE2D9C" w:rsidP="00C33120">
                <w:pPr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YAY</w:t>
                </w:r>
                <w:r w:rsidR="003F40F5">
                  <w:rPr>
                    <w:sz w:val="16"/>
                    <w:szCs w:val="16"/>
                  </w:rPr>
                  <w:t>IN</w:t>
                </w:r>
                <w:r w:rsidR="004C0665">
                  <w:rPr>
                    <w:sz w:val="16"/>
                    <w:szCs w:val="16"/>
                  </w:rPr>
                  <w:t xml:space="preserve"> </w:t>
                </w:r>
                <w:r w:rsidRPr="00CB1BD1">
                  <w:rPr>
                    <w:sz w:val="16"/>
                    <w:szCs w:val="16"/>
                  </w:rPr>
                  <w:t>T</w:t>
                </w:r>
                <w:r w:rsidR="003F40F5"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 w:rsidR="003F40F5"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 w:rsidR="003F40F5"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701" w:type="dxa"/>
                <w:vAlign w:val="center"/>
              </w:tcPr>
              <w:p w:rsidR="00CE2D9C" w:rsidRPr="00CB1BD1" w:rsidRDefault="004C0665" w:rsidP="00C33120">
                <w:pPr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EKİM 2018</w:t>
                </w:r>
              </w:p>
            </w:tc>
            <w:tc>
              <w:tcPr>
                <w:tcW w:w="1559" w:type="dxa"/>
                <w:vAlign w:val="center"/>
              </w:tcPr>
              <w:p w:rsidR="00CE2D9C" w:rsidRPr="00CB1BD1" w:rsidRDefault="00923D98" w:rsidP="00C33120">
                <w:pPr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REV</w:t>
                </w:r>
                <w:r w:rsidR="003F40F5">
                  <w:rPr>
                    <w:sz w:val="16"/>
                    <w:szCs w:val="16"/>
                  </w:rPr>
                  <w:t>İZYON</w:t>
                </w:r>
                <w:r w:rsidR="004C0665">
                  <w:rPr>
                    <w:sz w:val="16"/>
                    <w:szCs w:val="16"/>
                  </w:rPr>
                  <w:t xml:space="preserve"> </w:t>
                </w:r>
                <w:r w:rsidRPr="00CB1BD1">
                  <w:rPr>
                    <w:sz w:val="16"/>
                    <w:szCs w:val="16"/>
                  </w:rPr>
                  <w:t>NO</w:t>
                </w:r>
              </w:p>
            </w:tc>
            <w:tc>
              <w:tcPr>
                <w:tcW w:w="1276" w:type="dxa"/>
                <w:vAlign w:val="center"/>
              </w:tcPr>
              <w:p w:rsidR="00CE2D9C" w:rsidRPr="00CB1BD1" w:rsidRDefault="004C0665" w:rsidP="00C33120">
                <w:pPr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</w:t>
                </w:r>
              </w:p>
            </w:tc>
            <w:tc>
              <w:tcPr>
                <w:tcW w:w="1842" w:type="dxa"/>
                <w:vAlign w:val="center"/>
              </w:tcPr>
              <w:p w:rsidR="00CE2D9C" w:rsidRPr="00CB1BD1" w:rsidRDefault="003F40F5" w:rsidP="00C33120">
                <w:pPr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REVİZYON</w:t>
                </w:r>
                <w:r w:rsidR="004C0665">
                  <w:rPr>
                    <w:sz w:val="16"/>
                    <w:szCs w:val="16"/>
                  </w:rPr>
                  <w:t xml:space="preserve"> </w:t>
                </w: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418" w:type="dxa"/>
                <w:vAlign w:val="center"/>
              </w:tcPr>
              <w:p w:rsidR="00CE2D9C" w:rsidRPr="00CB1BD1" w:rsidRDefault="004C0665" w:rsidP="00C33120">
                <w:pPr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  <w:tc>
              <w:tcPr>
                <w:tcW w:w="1559" w:type="dxa"/>
                <w:vAlign w:val="center"/>
              </w:tcPr>
              <w:p w:rsidR="00CE2D9C" w:rsidRPr="00CB1BD1" w:rsidRDefault="00CE2D9C" w:rsidP="00C33120">
                <w:pPr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SAYFA NO</w:t>
                </w:r>
              </w:p>
            </w:tc>
            <w:tc>
              <w:tcPr>
                <w:tcW w:w="992" w:type="dxa"/>
                <w:vAlign w:val="center"/>
              </w:tcPr>
              <w:p w:rsidR="00CE2D9C" w:rsidRPr="00A83883" w:rsidRDefault="006361DC" w:rsidP="00C33120">
                <w:pPr>
                  <w:pStyle w:val="stbilgi"/>
                  <w:framePr w:hSpace="141" w:wrap="around" w:vAnchor="page" w:hAnchor="margin" w:x="-1209" w:y="331"/>
                  <w:ind w:right="-2028"/>
                  <w:rPr>
                    <w:sz w:val="16"/>
                    <w:szCs w:val="16"/>
                  </w:rPr>
                </w:pPr>
                <w:r w:rsidRPr="00CA3FC3">
                  <w:rPr>
                    <w:b/>
                    <w:sz w:val="16"/>
                    <w:szCs w:val="16"/>
                  </w:rPr>
                  <w:fldChar w:fldCharType="begin"/>
                </w:r>
                <w:r w:rsidR="00CA3FC3" w:rsidRPr="00CA3FC3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Pr="00CA3FC3">
                  <w:rPr>
                    <w:b/>
                    <w:sz w:val="16"/>
                    <w:szCs w:val="16"/>
                  </w:rPr>
                  <w:fldChar w:fldCharType="separate"/>
                </w:r>
                <w:r w:rsidR="00760C92">
                  <w:rPr>
                    <w:b/>
                    <w:noProof/>
                    <w:sz w:val="16"/>
                    <w:szCs w:val="16"/>
                  </w:rPr>
                  <w:t>2</w:t>
                </w:r>
                <w:r w:rsidRPr="00CA3FC3">
                  <w:rPr>
                    <w:b/>
                    <w:sz w:val="16"/>
                    <w:szCs w:val="16"/>
                  </w:rPr>
                  <w:fldChar w:fldCharType="end"/>
                </w:r>
                <w:r w:rsidR="00CA3FC3" w:rsidRPr="00CA3FC3">
                  <w:rPr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760C92" w:rsidRPr="00760C92">
                    <w:rPr>
                      <w:b/>
                      <w:noProof/>
                      <w:sz w:val="16"/>
                      <w:szCs w:val="16"/>
                    </w:rPr>
                    <w:t>2</w:t>
                  </w:r>
                </w:fldSimple>
              </w:p>
            </w:tc>
          </w:tr>
        </w:tbl>
        <w:p w:rsidR="00CE2D9C" w:rsidRPr="00C92DDA" w:rsidRDefault="00CE2D9C" w:rsidP="00C33120">
          <w:pPr>
            <w:pStyle w:val="stbilgi"/>
            <w:ind w:right="-2028"/>
            <w:jc w:val="center"/>
            <w:rPr>
              <w:b/>
              <w:lang w:val="en-GB"/>
            </w:rPr>
          </w:pPr>
        </w:p>
      </w:tc>
    </w:tr>
  </w:tbl>
  <w:p w:rsidR="00CE2D9C" w:rsidRDefault="00CE2D9C" w:rsidP="00130E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5D9"/>
    <w:multiLevelType w:val="hybridMultilevel"/>
    <w:tmpl w:val="4C3CE806"/>
    <w:lvl w:ilvl="0" w:tplc="212297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752E790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151E0"/>
    <w:multiLevelType w:val="hybridMultilevel"/>
    <w:tmpl w:val="6F3CE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8551F"/>
    <w:multiLevelType w:val="hybridMultilevel"/>
    <w:tmpl w:val="979E2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CB1BD1"/>
    <w:rsid w:val="00002D1D"/>
    <w:rsid w:val="00014692"/>
    <w:rsid w:val="0001648A"/>
    <w:rsid w:val="0002257A"/>
    <w:rsid w:val="00027169"/>
    <w:rsid w:val="000347BA"/>
    <w:rsid w:val="00036165"/>
    <w:rsid w:val="00041085"/>
    <w:rsid w:val="0004139F"/>
    <w:rsid w:val="0004525B"/>
    <w:rsid w:val="0004558B"/>
    <w:rsid w:val="00056BEB"/>
    <w:rsid w:val="00056D19"/>
    <w:rsid w:val="0006120F"/>
    <w:rsid w:val="00062F38"/>
    <w:rsid w:val="000824EF"/>
    <w:rsid w:val="00084C60"/>
    <w:rsid w:val="000A2A86"/>
    <w:rsid w:val="000A7C74"/>
    <w:rsid w:val="000C19A2"/>
    <w:rsid w:val="000C4699"/>
    <w:rsid w:val="000C7732"/>
    <w:rsid w:val="000C7998"/>
    <w:rsid w:val="000D2B6F"/>
    <w:rsid w:val="000D71A1"/>
    <w:rsid w:val="001269AA"/>
    <w:rsid w:val="00130E20"/>
    <w:rsid w:val="001428C6"/>
    <w:rsid w:val="001538EE"/>
    <w:rsid w:val="001568F3"/>
    <w:rsid w:val="0016680F"/>
    <w:rsid w:val="0017178A"/>
    <w:rsid w:val="00173C26"/>
    <w:rsid w:val="001A2DCF"/>
    <w:rsid w:val="001B42E7"/>
    <w:rsid w:val="001D34B0"/>
    <w:rsid w:val="001E51F6"/>
    <w:rsid w:val="001E6085"/>
    <w:rsid w:val="001E672C"/>
    <w:rsid w:val="001E7A83"/>
    <w:rsid w:val="00206284"/>
    <w:rsid w:val="00214551"/>
    <w:rsid w:val="0022042C"/>
    <w:rsid w:val="00237F50"/>
    <w:rsid w:val="00240B12"/>
    <w:rsid w:val="00247F4C"/>
    <w:rsid w:val="0025237D"/>
    <w:rsid w:val="00256B4B"/>
    <w:rsid w:val="002627E2"/>
    <w:rsid w:val="00280CA7"/>
    <w:rsid w:val="00280FC0"/>
    <w:rsid w:val="00285BB6"/>
    <w:rsid w:val="002B16FF"/>
    <w:rsid w:val="002B21A5"/>
    <w:rsid w:val="002C5EF4"/>
    <w:rsid w:val="002D1AD9"/>
    <w:rsid w:val="002D1BCE"/>
    <w:rsid w:val="00310EEF"/>
    <w:rsid w:val="003305A7"/>
    <w:rsid w:val="00337ED0"/>
    <w:rsid w:val="0034004C"/>
    <w:rsid w:val="003435BD"/>
    <w:rsid w:val="0034377F"/>
    <w:rsid w:val="00344FB6"/>
    <w:rsid w:val="0035024F"/>
    <w:rsid w:val="00350F81"/>
    <w:rsid w:val="00357F9F"/>
    <w:rsid w:val="003631B8"/>
    <w:rsid w:val="0037359A"/>
    <w:rsid w:val="00375C9E"/>
    <w:rsid w:val="0038306B"/>
    <w:rsid w:val="003909DF"/>
    <w:rsid w:val="0039259C"/>
    <w:rsid w:val="00392716"/>
    <w:rsid w:val="003B2075"/>
    <w:rsid w:val="003B269E"/>
    <w:rsid w:val="003D0F40"/>
    <w:rsid w:val="003D534A"/>
    <w:rsid w:val="003F05DE"/>
    <w:rsid w:val="003F40F5"/>
    <w:rsid w:val="00417399"/>
    <w:rsid w:val="004257A3"/>
    <w:rsid w:val="00436789"/>
    <w:rsid w:val="004401C7"/>
    <w:rsid w:val="00442DD8"/>
    <w:rsid w:val="00444ACA"/>
    <w:rsid w:val="00444F88"/>
    <w:rsid w:val="004569E0"/>
    <w:rsid w:val="00463853"/>
    <w:rsid w:val="0047766D"/>
    <w:rsid w:val="00481F4D"/>
    <w:rsid w:val="0049133E"/>
    <w:rsid w:val="0049219B"/>
    <w:rsid w:val="00493514"/>
    <w:rsid w:val="004A1A89"/>
    <w:rsid w:val="004A4919"/>
    <w:rsid w:val="004A53DA"/>
    <w:rsid w:val="004B476D"/>
    <w:rsid w:val="004B5F46"/>
    <w:rsid w:val="004C0665"/>
    <w:rsid w:val="004C1118"/>
    <w:rsid w:val="004C3083"/>
    <w:rsid w:val="004D4A15"/>
    <w:rsid w:val="004E2730"/>
    <w:rsid w:val="004E33DA"/>
    <w:rsid w:val="004E3BDF"/>
    <w:rsid w:val="00503FA3"/>
    <w:rsid w:val="005139F0"/>
    <w:rsid w:val="005152BA"/>
    <w:rsid w:val="005153F2"/>
    <w:rsid w:val="0051628E"/>
    <w:rsid w:val="00521AF7"/>
    <w:rsid w:val="00522D5E"/>
    <w:rsid w:val="00523AB3"/>
    <w:rsid w:val="00523E89"/>
    <w:rsid w:val="005251AF"/>
    <w:rsid w:val="00543497"/>
    <w:rsid w:val="00565EBB"/>
    <w:rsid w:val="00576207"/>
    <w:rsid w:val="005806CC"/>
    <w:rsid w:val="00594300"/>
    <w:rsid w:val="005A3857"/>
    <w:rsid w:val="005C6E86"/>
    <w:rsid w:val="005D4595"/>
    <w:rsid w:val="006332BE"/>
    <w:rsid w:val="006361DC"/>
    <w:rsid w:val="00641E35"/>
    <w:rsid w:val="00645791"/>
    <w:rsid w:val="00665A68"/>
    <w:rsid w:val="006674A0"/>
    <w:rsid w:val="006704FB"/>
    <w:rsid w:val="00682FA4"/>
    <w:rsid w:val="00683351"/>
    <w:rsid w:val="006903AE"/>
    <w:rsid w:val="0069528D"/>
    <w:rsid w:val="006975CB"/>
    <w:rsid w:val="006A2FA0"/>
    <w:rsid w:val="006A6583"/>
    <w:rsid w:val="006D5771"/>
    <w:rsid w:val="006E336A"/>
    <w:rsid w:val="006F1528"/>
    <w:rsid w:val="006F1805"/>
    <w:rsid w:val="006F4281"/>
    <w:rsid w:val="00700450"/>
    <w:rsid w:val="0070104E"/>
    <w:rsid w:val="00705695"/>
    <w:rsid w:val="00710C7F"/>
    <w:rsid w:val="007147D9"/>
    <w:rsid w:val="0072606A"/>
    <w:rsid w:val="00727A76"/>
    <w:rsid w:val="00735BA5"/>
    <w:rsid w:val="007379DF"/>
    <w:rsid w:val="0074423B"/>
    <w:rsid w:val="00760C92"/>
    <w:rsid w:val="00761E99"/>
    <w:rsid w:val="007626BB"/>
    <w:rsid w:val="00774AD4"/>
    <w:rsid w:val="00777E06"/>
    <w:rsid w:val="00795933"/>
    <w:rsid w:val="007A7470"/>
    <w:rsid w:val="007B6614"/>
    <w:rsid w:val="007B7765"/>
    <w:rsid w:val="007D247C"/>
    <w:rsid w:val="007E552A"/>
    <w:rsid w:val="007E55A4"/>
    <w:rsid w:val="007F1482"/>
    <w:rsid w:val="007F50DD"/>
    <w:rsid w:val="00805F5A"/>
    <w:rsid w:val="00817AC9"/>
    <w:rsid w:val="00823023"/>
    <w:rsid w:val="00833D47"/>
    <w:rsid w:val="00834A9C"/>
    <w:rsid w:val="00840D3C"/>
    <w:rsid w:val="00846C69"/>
    <w:rsid w:val="00853C98"/>
    <w:rsid w:val="0085797E"/>
    <w:rsid w:val="00864095"/>
    <w:rsid w:val="00864403"/>
    <w:rsid w:val="008832EF"/>
    <w:rsid w:val="00892933"/>
    <w:rsid w:val="00893A4C"/>
    <w:rsid w:val="008B2784"/>
    <w:rsid w:val="008D58E0"/>
    <w:rsid w:val="008E1138"/>
    <w:rsid w:val="008E541A"/>
    <w:rsid w:val="008F3C39"/>
    <w:rsid w:val="008F638F"/>
    <w:rsid w:val="00915179"/>
    <w:rsid w:val="00923D98"/>
    <w:rsid w:val="00951409"/>
    <w:rsid w:val="009641B7"/>
    <w:rsid w:val="009644D8"/>
    <w:rsid w:val="00965546"/>
    <w:rsid w:val="009738BA"/>
    <w:rsid w:val="00984B88"/>
    <w:rsid w:val="00992BBE"/>
    <w:rsid w:val="009A52F6"/>
    <w:rsid w:val="009B718F"/>
    <w:rsid w:val="009D0C08"/>
    <w:rsid w:val="009D3ECE"/>
    <w:rsid w:val="009D597B"/>
    <w:rsid w:val="009D67C8"/>
    <w:rsid w:val="009D7B8C"/>
    <w:rsid w:val="00A00731"/>
    <w:rsid w:val="00A07BB0"/>
    <w:rsid w:val="00A16784"/>
    <w:rsid w:val="00A22E92"/>
    <w:rsid w:val="00A27061"/>
    <w:rsid w:val="00A44FA0"/>
    <w:rsid w:val="00A5402E"/>
    <w:rsid w:val="00A558BF"/>
    <w:rsid w:val="00A56E05"/>
    <w:rsid w:val="00A645B5"/>
    <w:rsid w:val="00A83883"/>
    <w:rsid w:val="00A843A4"/>
    <w:rsid w:val="00A92207"/>
    <w:rsid w:val="00A97047"/>
    <w:rsid w:val="00AA04A0"/>
    <w:rsid w:val="00AA5334"/>
    <w:rsid w:val="00AC31FC"/>
    <w:rsid w:val="00AD24E1"/>
    <w:rsid w:val="00AD3125"/>
    <w:rsid w:val="00AD34E5"/>
    <w:rsid w:val="00AD5191"/>
    <w:rsid w:val="00AE4A48"/>
    <w:rsid w:val="00B244EE"/>
    <w:rsid w:val="00B24688"/>
    <w:rsid w:val="00B25EC2"/>
    <w:rsid w:val="00B2668E"/>
    <w:rsid w:val="00B27BEC"/>
    <w:rsid w:val="00B34C05"/>
    <w:rsid w:val="00B35257"/>
    <w:rsid w:val="00B428DF"/>
    <w:rsid w:val="00B43EE3"/>
    <w:rsid w:val="00B4719D"/>
    <w:rsid w:val="00B802A0"/>
    <w:rsid w:val="00B8415F"/>
    <w:rsid w:val="00B92037"/>
    <w:rsid w:val="00B9333C"/>
    <w:rsid w:val="00B94B39"/>
    <w:rsid w:val="00B94D6C"/>
    <w:rsid w:val="00B977EF"/>
    <w:rsid w:val="00BB6413"/>
    <w:rsid w:val="00BB76FD"/>
    <w:rsid w:val="00BD6EB4"/>
    <w:rsid w:val="00BD7189"/>
    <w:rsid w:val="00BE2CAB"/>
    <w:rsid w:val="00C0399C"/>
    <w:rsid w:val="00C056A9"/>
    <w:rsid w:val="00C06CDB"/>
    <w:rsid w:val="00C139C3"/>
    <w:rsid w:val="00C25828"/>
    <w:rsid w:val="00C26125"/>
    <w:rsid w:val="00C27F8B"/>
    <w:rsid w:val="00C33120"/>
    <w:rsid w:val="00C40C0B"/>
    <w:rsid w:val="00C445E6"/>
    <w:rsid w:val="00C47DC3"/>
    <w:rsid w:val="00C50569"/>
    <w:rsid w:val="00C536E7"/>
    <w:rsid w:val="00C7740D"/>
    <w:rsid w:val="00C90F22"/>
    <w:rsid w:val="00C95AF3"/>
    <w:rsid w:val="00CA0399"/>
    <w:rsid w:val="00CA0ACB"/>
    <w:rsid w:val="00CA3FC3"/>
    <w:rsid w:val="00CB1BD1"/>
    <w:rsid w:val="00CB358B"/>
    <w:rsid w:val="00CB6455"/>
    <w:rsid w:val="00CD049F"/>
    <w:rsid w:val="00CE2D9C"/>
    <w:rsid w:val="00CE3BDE"/>
    <w:rsid w:val="00CE5A64"/>
    <w:rsid w:val="00CE5F92"/>
    <w:rsid w:val="00D05DED"/>
    <w:rsid w:val="00D07C76"/>
    <w:rsid w:val="00D10EDE"/>
    <w:rsid w:val="00D173F1"/>
    <w:rsid w:val="00D21E44"/>
    <w:rsid w:val="00D232A2"/>
    <w:rsid w:val="00D30C87"/>
    <w:rsid w:val="00D5710F"/>
    <w:rsid w:val="00D63616"/>
    <w:rsid w:val="00D725FC"/>
    <w:rsid w:val="00D81DB0"/>
    <w:rsid w:val="00D922DF"/>
    <w:rsid w:val="00D92D0E"/>
    <w:rsid w:val="00DA0749"/>
    <w:rsid w:val="00DA71E6"/>
    <w:rsid w:val="00DB6E11"/>
    <w:rsid w:val="00DD052E"/>
    <w:rsid w:val="00DD74BC"/>
    <w:rsid w:val="00DE30FB"/>
    <w:rsid w:val="00E022CE"/>
    <w:rsid w:val="00E138BF"/>
    <w:rsid w:val="00E17748"/>
    <w:rsid w:val="00E30DF2"/>
    <w:rsid w:val="00E363B2"/>
    <w:rsid w:val="00E42324"/>
    <w:rsid w:val="00E505DC"/>
    <w:rsid w:val="00E5714F"/>
    <w:rsid w:val="00E7010F"/>
    <w:rsid w:val="00E74B47"/>
    <w:rsid w:val="00E74FAB"/>
    <w:rsid w:val="00E91EEF"/>
    <w:rsid w:val="00E95802"/>
    <w:rsid w:val="00EA1F4C"/>
    <w:rsid w:val="00EC5BB6"/>
    <w:rsid w:val="00EF1DA2"/>
    <w:rsid w:val="00F041BA"/>
    <w:rsid w:val="00F07DDC"/>
    <w:rsid w:val="00F21331"/>
    <w:rsid w:val="00F30DF8"/>
    <w:rsid w:val="00F30E3C"/>
    <w:rsid w:val="00F33FD9"/>
    <w:rsid w:val="00F40155"/>
    <w:rsid w:val="00F52808"/>
    <w:rsid w:val="00F54E53"/>
    <w:rsid w:val="00F555FA"/>
    <w:rsid w:val="00F56AB9"/>
    <w:rsid w:val="00F761EC"/>
    <w:rsid w:val="00F809E7"/>
    <w:rsid w:val="00FA2855"/>
    <w:rsid w:val="00FA2FB8"/>
    <w:rsid w:val="00FA5A26"/>
    <w:rsid w:val="00FB326E"/>
    <w:rsid w:val="00FC3E27"/>
    <w:rsid w:val="00FC5E0C"/>
    <w:rsid w:val="00FD30BB"/>
    <w:rsid w:val="00FD51E5"/>
    <w:rsid w:val="00FE1F49"/>
    <w:rsid w:val="00FE5DD3"/>
    <w:rsid w:val="00FF1520"/>
    <w:rsid w:val="00FF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  <w:style w:type="paragraph" w:styleId="bekMetni">
    <w:name w:val="Block Text"/>
    <w:aliases w:val="Öbek Metni Char"/>
    <w:basedOn w:val="Normal"/>
    <w:link w:val="bekMetniChar1"/>
    <w:unhideWhenUsed/>
    <w:rsid w:val="00350F81"/>
    <w:pPr>
      <w:ind w:left="933" w:right="355"/>
    </w:pPr>
    <w:rPr>
      <w:szCs w:val="20"/>
    </w:rPr>
  </w:style>
  <w:style w:type="character" w:customStyle="1" w:styleId="bekMetniChar1">
    <w:name w:val="Öbek Metni Char1"/>
    <w:aliases w:val="Öbek Metni Char Char"/>
    <w:basedOn w:val="VarsaylanParagrafYazTipi"/>
    <w:link w:val="bekMetni"/>
    <w:locked/>
    <w:rsid w:val="00350F8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FA285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A2855"/>
    <w:rPr>
      <w:rFonts w:ascii="Cambria" w:eastAsia="Times New Roman" w:hAnsi="Cambria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9D3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D3ECE"/>
    <w:rPr>
      <w:rFonts w:ascii="Arial" w:eastAsiaTheme="minorEastAsia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99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6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C95D-90C1-43C3-9A9A-A466182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fkuzu</cp:lastModifiedBy>
  <cp:revision>155</cp:revision>
  <cp:lastPrinted>2018-10-30T08:04:00Z</cp:lastPrinted>
  <dcterms:created xsi:type="dcterms:W3CDTF">2012-07-16T10:22:00Z</dcterms:created>
  <dcterms:modified xsi:type="dcterms:W3CDTF">2018-11-05T05:29:00Z</dcterms:modified>
</cp:coreProperties>
</file>